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3667"/>
        <w:gridCol w:w="1536"/>
        <w:gridCol w:w="1639"/>
      </w:tblGrid>
      <w:tr w:rsidR="0018348C" w:rsidRPr="00991788" w:rsidTr="0018348C">
        <w:trPr>
          <w:trHeight w:val="330"/>
          <w:jc w:val="center"/>
        </w:trPr>
        <w:tc>
          <w:tcPr>
            <w:tcW w:w="1804" w:type="dxa"/>
            <w:shd w:val="clear" w:color="auto" w:fill="92D050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b/>
                <w:bCs/>
                <w:color w:val="1E1E1E"/>
                <w:sz w:val="22"/>
                <w:szCs w:val="22"/>
                <w:lang w:val="es-ES" w:eastAsia="es-ES"/>
              </w:rPr>
              <w:t>COMUNA</w:t>
            </w:r>
          </w:p>
        </w:tc>
        <w:tc>
          <w:tcPr>
            <w:tcW w:w="3668" w:type="dxa"/>
            <w:shd w:val="clear" w:color="auto" w:fill="92D050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b/>
                <w:bCs/>
                <w:color w:val="1E1E1E"/>
                <w:sz w:val="22"/>
                <w:szCs w:val="22"/>
                <w:lang w:val="es-ES" w:eastAsia="es-ES"/>
              </w:rPr>
              <w:t>NOMBRE BARRIO</w:t>
            </w:r>
          </w:p>
        </w:tc>
        <w:tc>
          <w:tcPr>
            <w:tcW w:w="1536" w:type="dxa"/>
            <w:shd w:val="clear" w:color="auto" w:fill="92D050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b/>
                <w:bCs/>
                <w:color w:val="1E1E1E"/>
                <w:sz w:val="22"/>
                <w:szCs w:val="22"/>
                <w:lang w:val="es-ES" w:eastAsia="es-ES"/>
              </w:rPr>
              <w:t xml:space="preserve">N° VIVIENDAS </w:t>
            </w:r>
          </w:p>
        </w:tc>
        <w:tc>
          <w:tcPr>
            <w:tcW w:w="1639" w:type="dxa"/>
            <w:shd w:val="clear" w:color="auto" w:fill="92D050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b/>
                <w:bCs/>
                <w:color w:val="1E1E1E"/>
                <w:sz w:val="22"/>
                <w:szCs w:val="22"/>
                <w:lang w:val="es-ES" w:eastAsia="es-ES"/>
              </w:rPr>
              <w:t>N° HABITANTES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San Ramón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Obispo Berríos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2240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San Bernardo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proofErr w:type="spellStart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Carelmapu</w:t>
            </w:r>
            <w:proofErr w:type="spellEnd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 2 y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1916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La Granja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proofErr w:type="spellStart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Millalemu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2404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San Joaquín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Germán Riesco 1era.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2192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El Bosque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El Cardenal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3916</w:t>
            </w:r>
          </w:p>
        </w:tc>
      </w:tr>
      <w:tr w:rsidR="0018348C" w:rsidRPr="00991788" w:rsidTr="0018348C">
        <w:trPr>
          <w:trHeight w:val="5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Cerro Navia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Santa Victoria Sur (Ex </w:t>
            </w:r>
            <w:proofErr w:type="spellStart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Herminda</w:t>
            </w:r>
            <w:proofErr w:type="spellEnd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 de La Victoria)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2820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Peñalolén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El Parral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2300</w:t>
            </w:r>
          </w:p>
        </w:tc>
      </w:tr>
      <w:tr w:rsidR="0018348C" w:rsidRPr="00991788" w:rsidTr="0018348C">
        <w:trPr>
          <w:trHeight w:val="5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Recoleta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Loteo Compañía Nacional de Tejidos El Salto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1744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Santiago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Matadero Placer / Biobío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1388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Renca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Valle de </w:t>
            </w:r>
            <w:proofErr w:type="spellStart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Azapa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3004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Estación Central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Villa Robert Kennedy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2632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Puente Alto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Juanita Oriente / Monseñor Alvear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1848</w:t>
            </w:r>
          </w:p>
        </w:tc>
      </w:tr>
      <w:tr w:rsidR="0018348C" w:rsidRPr="00991788" w:rsidTr="0018348C">
        <w:trPr>
          <w:trHeight w:val="5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Puente Alto 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Volcán San José I / Estaciones Ferroviarias / Santa Catalina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1804</w:t>
            </w:r>
          </w:p>
        </w:tc>
      </w:tr>
      <w:tr w:rsidR="0018348C" w:rsidRPr="00991788" w:rsidTr="0018348C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Puente Alto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El Sauce / Marta </w:t>
            </w:r>
            <w:proofErr w:type="spellStart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Brunet</w:t>
            </w:r>
            <w:proofErr w:type="spellEnd"/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 xml:space="preserve"> / Almendral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48C" w:rsidRPr="00991788" w:rsidRDefault="0018348C" w:rsidP="00E7122E">
            <w:pPr>
              <w:spacing w:line="336" w:lineRule="auto"/>
              <w:jc w:val="both"/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</w:pPr>
            <w:r w:rsidRPr="00991788">
              <w:rPr>
                <w:rFonts w:ascii="Verdana" w:eastAsia="Times New Roman" w:hAnsi="Verdana"/>
                <w:color w:val="1E1E1E"/>
                <w:sz w:val="22"/>
                <w:szCs w:val="22"/>
                <w:lang w:val="es-ES" w:eastAsia="es-ES"/>
              </w:rPr>
              <w:t>1996</w:t>
            </w:r>
          </w:p>
        </w:tc>
      </w:tr>
    </w:tbl>
    <w:p w:rsidR="00072120" w:rsidRDefault="00072120">
      <w:bookmarkStart w:id="0" w:name="_GoBack"/>
      <w:bookmarkEnd w:id="0"/>
    </w:p>
    <w:sectPr w:rsidR="00072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C"/>
    <w:rsid w:val="00072120"/>
    <w:rsid w:val="001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Caro Alvarez de Araya</dc:creator>
  <cp:lastModifiedBy>Cecilia Caro Alvarez de Araya</cp:lastModifiedBy>
  <cp:revision>1</cp:revision>
  <dcterms:created xsi:type="dcterms:W3CDTF">2013-08-09T20:11:00Z</dcterms:created>
  <dcterms:modified xsi:type="dcterms:W3CDTF">2013-08-09T20:12:00Z</dcterms:modified>
</cp:coreProperties>
</file>